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center"/>
        <w:tblInd w:w="0" w:type="dxa"/>
        <w:tblW w:w="10183" w:type="dxa"/>
        <w:pPr>
          <w:spacing/>
          <w:jc w:val="center"/>
        </w:pPr>
        <w:tblLook w:val="01E0" w:firstRow="1" w:lastRow="1" w:firstColumn="1" w:lastColumn="1" w:noHBand="0" w:noVBand="0"/>
      </w:tblPr>
      <w:tblGrid>
        <w:gridCol w:w="340"/>
        <w:gridCol w:w="1182"/>
        <w:gridCol w:w="637"/>
        <w:gridCol w:w="396"/>
        <w:gridCol w:w="1752"/>
        <w:gridCol w:w="527"/>
        <w:gridCol w:w="509"/>
        <w:gridCol w:w="584"/>
        <w:gridCol w:w="586"/>
        <w:gridCol w:w="1962"/>
        <w:gridCol w:w="1238"/>
        <w:gridCol w:w="470"/>
      </w:tblGrid>
      <w:tr>
        <w:trPr>
          <w:cantSplit w:val="0"/>
          <w:trHeight w:val="1210" w:hRule="atLeast"/>
        </w:trPr>
        <w:tc>
          <w:tcPr>
            <w:tcW w:w="1018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ind w:left="-851" w:right="0" w:firstLine="851"/>
              <w:spacing w:before="0" w:after="0" w:line="276" w:lineRule="auto"/>
              <w:jc w:val="right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</w:p>
          <w:p>
            <w:pPr>
              <w:pStyle w:val="para0"/>
              <w:ind w:left="-851" w:right="0" w:firstLine="851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LCTw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E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1336" w:hRule="atLeast"/>
        </w:trPr>
        <w:tc>
          <w:tcPr>
            <w:tcW w:w="1018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pStyle w:val="para0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pStyle w:val="para0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</w:rPr>
            </w:r>
          </w:p>
          <w:p>
            <w:pPr>
              <w:pStyle w:val="para0"/>
              <w:spacing w:before="0" w:after="0" w:line="360" w:lineRule="auto"/>
              <w:jc w:val="center"/>
              <w:suppressAutoHyphens/>
              <w:hyphenationLines w:val="0"/>
              <w:widowControl w:val="0"/>
              <w:rPr>
                <w:rFonts w:ascii="Arial Narrow" w:hAnsi="Arial Narrow" w:eastAsia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eastAsia="Times New Roman" w:cs="Times New Roman"/>
                <w:b/>
                <w:caps/>
                <w:sz w:val="26"/>
                <w:szCs w:val="26"/>
              </w:rPr>
            </w:r>
          </w:p>
        </w:tc>
      </w:tr>
      <w:tr>
        <w:trPr>
          <w:cantSplit w:val="0"/>
          <w:trHeight w:val="493" w:hRule="atLeast"/>
        </w:trPr>
        <w:tc>
          <w:tcPr>
            <w:tcW w:w="1018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Arial Narrow" w:hAnsi="Arial Narrow" w:eastAsia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РАСПОРЯЖЕНИЕ</w:t>
            </w:r>
            <w:r>
              <w:rPr>
                <w:rFonts w:ascii="Arial Narrow" w:hAnsi="Arial Narrow" w:eastAsia="Times New Roman" w:cs="Times New Roman"/>
                <w:b/>
                <w:caps/>
                <w:sz w:val="24"/>
                <w:szCs w:val="24"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18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76" w:lineRule="auto"/>
              <w:jc w:val="left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para0"/>
              <w:spacing w:before="0" w:after="0" w:line="276" w:lineRule="auto"/>
              <w:jc w:val="left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ind w:left="0" w:right="33" w:firstLine="0"/>
              <w:spacing w:before="0" w:after="0" w:line="276" w:lineRule="auto"/>
              <w:jc w:val="right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7345580" protected="0"/>
          </w:tcPr>
          <w:p>
            <w:pPr>
              <w:pStyle w:val="para0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76" w:lineRule="auto"/>
              <w:jc w:val="both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7345580" protected="0"/>
          </w:tcPr>
          <w:p>
            <w:pPr>
              <w:pStyle w:val="para0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ind w:left="0" w:right="-76" w:firstLine="0"/>
              <w:spacing w:before="0" w:after="0" w:line="276" w:lineRule="auto"/>
              <w:jc w:val="right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7345580" protected="0"/>
          </w:tcPr>
          <w:p>
            <w:pPr>
              <w:pStyle w:val="para0"/>
              <w:ind w:left="0" w:right="-152" w:firstLine="0"/>
              <w:spacing w:before="0" w:after="0" w:line="276" w:lineRule="auto"/>
              <w:jc w:val="left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76" w:lineRule="auto"/>
              <w:jc w:val="left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г.</w:t>
            </w:r>
          </w:p>
        </w:tc>
        <w:tc>
          <w:tcPr>
            <w:tcW w:w="586" w:type="dxa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76" w:lineRule="auto"/>
              <w:jc w:val="left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77345580" protected="0"/>
          </w:tcPr>
          <w:p>
            <w:pPr>
              <w:pStyle w:val="para0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198-р</w:t>
            </w:r>
          </w:p>
        </w:tc>
        <w:tc>
          <w:tcPr>
            <w:tcW w:w="17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76" w:lineRule="auto"/>
              <w:jc w:val="left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3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para0"/>
              <w:spacing w:before="0" w:after="0" w:line="276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cantSplit w:val="0"/>
          <w:trHeight w:val="555" w:hRule="atLeast"/>
        </w:trPr>
        <w:tc>
          <w:tcPr>
            <w:tcW w:w="340" w:type="dxa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937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0" w:line="240" w:lineRule="auto"/>
              <w:jc w:val="center"/>
              <w:suppressAutoHyphens/>
              <w:hyphenationLines w:val="0"/>
              <w:widowControl w:val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О нормах расхода ГСМ</w:t>
            </w:r>
          </w:p>
        </w:tc>
        <w:tc>
          <w:tcPr>
            <w:tcW w:w="470" w:type="dxa"/>
            <w:tcMar>
              <w:top w:w="0" w:type="dxa"/>
              <w:left w:w="108" w:type="dxa"/>
              <w:bottom w:w="0" w:type="dxa"/>
              <w:right w:w="108" w:type="dxa"/>
            </w:tcMar>
            <w:tmTcPr id="1777345580" protected="0"/>
          </w:tcPr>
          <w:p>
            <w:pPr>
              <w:pStyle w:val="para0"/>
              <w:spacing w:before="0" w:after="200" w:line="276" w:lineRule="auto"/>
              <w:jc w:val="left"/>
              <w:suppressAutoHyphens/>
              <w:hyphenationLines w:val="0"/>
              <w:widowControl w:val="0"/>
            </w:pPr>
            <w:r/>
          </w:p>
        </w:tc>
      </w:tr>
    </w:tbl>
    <w:p>
      <w:pPr>
        <w:ind w:left="360" w:right="305" w:firstLine="54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основании распоряжения Министерства транспорта Российской Федерации от 14.03.2008 № АМ-23-р «О введении в действие методических рекомендаций «Нормы расхода топлива и смазочных материалов на автомобильном транспорте» (в редакции от 14.05.2014 № НА-50-р,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14.07.2015 № НА-80-р, от 06.04.2018 № НА-51-р, 20.09.2018 № ИА-159-р, от 30.09.2021 № ВД-196-р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),</w:t>
      </w:r>
      <w:r/>
    </w:p>
    <w:p>
      <w:pPr>
        <w:ind w:firstLine="709"/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Всем муниципальным учреждениям перейти на нормы расхода горюче-смазочных материалов без учета зимних надбавок с 1 мая 2026 года.</w:t>
      </w:r>
      <w:r/>
    </w:p>
    <w:p>
      <w:pPr>
        <w:ind w:firstLine="709"/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Признать утратившим силу с 01.05.2026 года распоряжение администрации Анжеро-Судженского городского округа от 23.10.2025 № 438-р «О нормах расхода ГСМ».</w:t>
      </w:r>
      <w:r/>
    </w:p>
    <w:p>
      <w:pPr>
        <w:ind w:firstLine="709"/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Опубликовать настоящее распоряжение на официальном сайте Анжеро-Судженcкого городского округа в информационно-телекоммуникационной сети «Интернет», электронный адрес: </w:t>
      </w:r>
      <w:hyperlink r:id="rId8" w:history="1">
        <w:r>
          <w:rPr>
            <w:rStyle w:val="char2"/>
            <w:rFonts w:ascii="Times New Roman" w:hAnsi="Times New Roman" w:eastAsia="Times New Roman" w:cs="Times New Roman"/>
            <w:color w:val="000000"/>
            <w:sz w:val="28"/>
            <w:szCs w:val="28"/>
            <w:u w:color="ffffff" w:val="none"/>
          </w:rPr>
          <w:t>www.anzhero</w:t>
        </w:r>
        <w:r>
          <w:rPr>
            <w:rStyle w:val="char2"/>
            <w:rFonts w:ascii="Times New Roman" w:hAnsi="Times New Roman" w:eastAsia="Times New Roman" w:cs="Times New Roman"/>
            <w:color w:val="000000"/>
            <w:sz w:val="28"/>
            <w:szCs w:val="28"/>
            <w:u w:color="ffffff" w:val="none"/>
            <w:lang w:eastAsia="ru-ru"/>
          </w:rPr>
          <w:t>.</w:t>
        </w:r>
        <w:r>
          <w:rPr>
            <w:rStyle w:val="char2"/>
            <w:rFonts w:ascii="Times New Roman" w:hAnsi="Times New Roman" w:eastAsia="Times New Roman" w:cs="Times New Roman"/>
            <w:color w:val="000000"/>
            <w:sz w:val="28"/>
            <w:szCs w:val="28"/>
            <w:u w:color="ffffff" w:val="none"/>
            <w:lang w:val="en-us" w:eastAsia="ru-ru"/>
          </w:rPr>
          <w:t>r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  <w:r/>
    </w:p>
    <w:p>
      <w:pPr>
        <w:ind w:firstLine="709"/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Контроль за исполнением распоряжения возложить на руководителей муниципальных учреждений.</w:t>
      </w:r>
      <w:r/>
    </w:p>
    <w:p>
      <w:pPr>
        <w:ind w:right="-1" w:firstLine="567"/>
        <w:spacing w:after="0"/>
        <w:jc w:val="both"/>
        <w:tabs defTabSz="708"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spacing w:after="0"/>
        <w:jc w:val="both"/>
        <w:tabs defTabSz="708"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3438525</wp:posOffset>
            </wp:positionH>
            <wp:positionV relativeFrom="page">
              <wp:posOffset>8467725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LCTw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CAAAAAAAAAAAAAAAAQAAAAAAAAAnFQAAAQAAAAAAAAAXNAAAjggAAI4IAAAAAAAAJxUAABc0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spacing w:after="0"/>
        <w:jc w:val="both"/>
        <w:tabs defTabSz="708"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городского округа                                                          Д.В. Ажичаков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PT Astra Serif">
    <w:charset w:val="00"/>
    <w:family w:val="roman"/>
    <w:pitch w:val="default"/>
  </w:font>
  <w:font w:name="Arial Narrow">
    <w:charset w:val="00"/>
    <w:family w:val="roman"/>
    <w:pitch w:val="default"/>
  </w:font>
  <w:font w:name="Noto Sans Devanagari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9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12"/>
      <w:tmLastPosIdx w:val="0"/>
    </w:tmLastPosCaret>
    <w:tmLastPosAnchor>
      <w:tmLastPosPgfIdx w:val="11"/>
      <w:tmLastPosIdx w:val="0"/>
    </w:tmLastPosAnchor>
    <w:tmLastPosTblRect w:left="0" w:top="0" w:right="0" w:bottom="0"/>
  </w:tmLastPos>
  <w:tmAppRevision w:date="1777345580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Basic Roman"/>
        <w:sz w:val="22"/>
        <w:szCs w:val="22"/>
        <w:lang w:val="ru-ru" w:eastAsia="en-us" w:bidi="ar-sa"/>
      </w:rPr>
    </w:rPrDefault>
    <w:pPrDefault>
      <w:pPr>
        <w:spacing w:after="200" w:line="276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 w:customStyle="1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7" w:customStyle="1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9" w:customStyle="1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0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11" w:customStyle="1">
    <w:name w:val="Содержимое таблицы"/>
    <w:qFormat/>
    <w:basedOn w:val="para0"/>
    <w:pPr>
      <w:suppressLineNumbers/>
      <w:widowControl w:val="0"/>
    </w:pPr>
  </w:style>
  <w:style w:type="paragraph" w:styleId="para12" w:customStyle="1">
    <w:name w:val="Заголовок таблицы"/>
    <w:qFormat/>
    <w:basedOn w:val="para11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>
    <w:name w:val="Hyperlink"/>
    <w:rPr>
      <w:color w:val="000080"/>
      <w:u w:color="ffffff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Basic Roman"/>
        <w:sz w:val="22"/>
        <w:szCs w:val="22"/>
        <w:lang w:val="ru-ru" w:eastAsia="en-us" w:bidi="ar-sa"/>
      </w:rPr>
    </w:rPrDefault>
    <w:pPrDefault>
      <w:pPr>
        <w:spacing w:after="200" w:line="276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 w:customStyle="1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para7" w:customStyle="1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9" w:customStyle="1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0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11" w:customStyle="1">
    <w:name w:val="Содержимое таблицы"/>
    <w:qFormat/>
    <w:basedOn w:val="para0"/>
    <w:pPr>
      <w:suppressLineNumbers/>
      <w:widowControl w:val="0"/>
    </w:pPr>
  </w:style>
  <w:style w:type="paragraph" w:styleId="para12" w:customStyle="1">
    <w:name w:val="Заголовок таблицы"/>
    <w:qFormat/>
    <w:basedOn w:val="para11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>
    <w:name w:val="Hyperlink"/>
    <w:rPr>
      <w:color w:val="000080"/>
      <w:u w:color="ffffff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Муратова</dc:creator>
  <cp:keywords/>
  <dc:description/>
  <cp:lastModifiedBy/>
  <cp:revision>19</cp:revision>
  <cp:lastPrinted>2026-04-23T15:04:58Z</cp:lastPrinted>
  <dcterms:created xsi:type="dcterms:W3CDTF">2023-04-24T06:08:00Z</dcterms:created>
  <dcterms:modified xsi:type="dcterms:W3CDTF">2026-04-28T03:06:20Z</dcterms:modified>
</cp:coreProperties>
</file>